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4D59" w:rsidRPr="003D4D59" w:rsidRDefault="003D4D59" w:rsidP="003D4D59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D59">
        <w:rPr>
          <w:rFonts w:ascii="Times New Roman" w:hAnsi="Times New Roman" w:cs="Times New Roman"/>
          <w:color w:val="000000" w:themeColor="text1"/>
          <w:sz w:val="24"/>
          <w:szCs w:val="24"/>
        </w:rPr>
        <w:t>T.C.</w:t>
      </w:r>
      <w:r w:rsidRPr="003D4D5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ERCİYES ÜNİVERSİTESİ</w:t>
      </w:r>
      <w:r w:rsidRPr="003D4D5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SAĞLIK BİLİMLERİ ENSTİTÜSÜ</w:t>
      </w:r>
      <w:r w:rsidRPr="003D4D5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MEZUNİYET VE MEZUNLARLA İLİŞKİLER KOMİSYONU</w:t>
      </w:r>
      <w:r w:rsidRPr="003D4D5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ÇALIŞMA USUL VE ESASLARI</w:t>
      </w:r>
      <w:r w:rsidRPr="003D4D5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3D4D59" w:rsidRPr="003D4D59" w:rsidRDefault="003D4D59" w:rsidP="003D4D59">
      <w:pPr>
        <w:pStyle w:val="Balk1"/>
        <w:spacing w:before="137"/>
        <w:ind w:left="1549" w:right="148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D59">
        <w:rPr>
          <w:rFonts w:ascii="Times New Roman" w:hAnsi="Times New Roman" w:cs="Times New Roman"/>
          <w:color w:val="000000" w:themeColor="text1"/>
          <w:sz w:val="24"/>
          <w:szCs w:val="24"/>
        </w:rPr>
        <w:t>(Amaç,</w:t>
      </w:r>
      <w:r w:rsidRPr="003D4D59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D4D59">
        <w:rPr>
          <w:rFonts w:ascii="Times New Roman" w:hAnsi="Times New Roman" w:cs="Times New Roman"/>
          <w:color w:val="000000" w:themeColor="text1"/>
          <w:sz w:val="24"/>
          <w:szCs w:val="24"/>
        </w:rPr>
        <w:t>Kapsam,</w:t>
      </w:r>
      <w:r w:rsidRPr="003D4D59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D4D59">
        <w:rPr>
          <w:rFonts w:ascii="Times New Roman" w:hAnsi="Times New Roman" w:cs="Times New Roman"/>
          <w:color w:val="000000" w:themeColor="text1"/>
          <w:sz w:val="24"/>
          <w:szCs w:val="24"/>
        </w:rPr>
        <w:t>Dayanak</w:t>
      </w:r>
      <w:r w:rsidRPr="003D4D5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D4D59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Pr="003D4D59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D4D5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Tanımlar)</w:t>
      </w:r>
    </w:p>
    <w:p w:rsidR="009320F5" w:rsidRPr="003D4D59" w:rsidRDefault="00000000">
      <w:pPr>
        <w:rPr>
          <w:rFonts w:ascii="Times New Roman" w:hAnsi="Times New Roman" w:cs="Times New Roman"/>
          <w:sz w:val="24"/>
          <w:szCs w:val="24"/>
        </w:rPr>
      </w:pPr>
      <w:r w:rsidRPr="003D4D59">
        <w:rPr>
          <w:rFonts w:ascii="Times New Roman" w:hAnsi="Times New Roman" w:cs="Times New Roman"/>
          <w:b/>
          <w:bCs/>
          <w:sz w:val="24"/>
          <w:szCs w:val="24"/>
        </w:rPr>
        <w:t>Madde 1 – Amaç</w:t>
      </w:r>
      <w:r w:rsidRPr="003D4D59">
        <w:rPr>
          <w:rFonts w:ascii="Times New Roman" w:hAnsi="Times New Roman" w:cs="Times New Roman"/>
          <w:sz w:val="24"/>
          <w:szCs w:val="24"/>
        </w:rPr>
        <w:br/>
        <w:t>Bu Usul ve Esasların amacı, Erciyes Üniversitesi Sağlık Bilimleri Enstitüsü bünyesinde mezuniyet süreçlerinin izlenmesi ve mezunlarla ilişkilerin sistematik olarak yürütülmesine yönelik komisyonun görev, yetki ve sorumluluklarını belirlemektir.</w:t>
      </w:r>
      <w:r w:rsidRPr="003D4D59">
        <w:rPr>
          <w:rFonts w:ascii="Times New Roman" w:hAnsi="Times New Roman" w:cs="Times New Roman"/>
          <w:sz w:val="24"/>
          <w:szCs w:val="24"/>
        </w:rPr>
        <w:br/>
      </w:r>
    </w:p>
    <w:p w:rsidR="009320F5" w:rsidRPr="003D4D59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4D59">
        <w:rPr>
          <w:rFonts w:ascii="Times New Roman" w:hAnsi="Times New Roman" w:cs="Times New Roman"/>
          <w:b/>
          <w:bCs/>
          <w:sz w:val="24"/>
          <w:szCs w:val="24"/>
        </w:rPr>
        <w:t>Madde 2 – Kapsam</w:t>
      </w:r>
      <w:r w:rsidRPr="003D4D59">
        <w:rPr>
          <w:rFonts w:ascii="Times New Roman" w:hAnsi="Times New Roman" w:cs="Times New Roman"/>
          <w:sz w:val="24"/>
          <w:szCs w:val="24"/>
        </w:rPr>
        <w:br/>
        <w:t>Bu Usul ve Esaslar; mezuniyet işlemleri, mezun izleme faaliyetleri, mezun geri bildirimleri ve mezunlarla iletişim süreçlerini kapsar.</w:t>
      </w:r>
      <w:r w:rsidRPr="003D4D59">
        <w:rPr>
          <w:rFonts w:ascii="Times New Roman" w:hAnsi="Times New Roman" w:cs="Times New Roman"/>
          <w:sz w:val="24"/>
          <w:szCs w:val="24"/>
        </w:rPr>
        <w:br/>
      </w:r>
    </w:p>
    <w:p w:rsidR="009320F5" w:rsidRPr="003D4D59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4D59">
        <w:rPr>
          <w:rFonts w:ascii="Times New Roman" w:hAnsi="Times New Roman" w:cs="Times New Roman"/>
          <w:b/>
          <w:bCs/>
          <w:sz w:val="24"/>
          <w:szCs w:val="24"/>
        </w:rPr>
        <w:t>Madde 3 – Dayanak</w:t>
      </w:r>
      <w:r w:rsidRPr="003D4D59">
        <w:rPr>
          <w:rFonts w:ascii="Times New Roman" w:hAnsi="Times New Roman" w:cs="Times New Roman"/>
          <w:sz w:val="24"/>
          <w:szCs w:val="24"/>
        </w:rPr>
        <w:br/>
        <w:t>2547 sayılı Yükseköğretim Kanunu, Lisansüstü Eğitim ve Öğretim Yönetmeliği ve YÖKAK kalite güvencesi ilkeleri doğrultusunda hazırlanmıştır.</w:t>
      </w:r>
      <w:r w:rsidRPr="003D4D59">
        <w:rPr>
          <w:rFonts w:ascii="Times New Roman" w:hAnsi="Times New Roman" w:cs="Times New Roman"/>
          <w:sz w:val="24"/>
          <w:szCs w:val="24"/>
        </w:rPr>
        <w:br/>
      </w:r>
    </w:p>
    <w:p w:rsidR="009320F5" w:rsidRPr="003D4D59" w:rsidRDefault="00000000">
      <w:pPr>
        <w:rPr>
          <w:rFonts w:ascii="Times New Roman" w:hAnsi="Times New Roman" w:cs="Times New Roman"/>
          <w:sz w:val="24"/>
          <w:szCs w:val="24"/>
        </w:rPr>
      </w:pPr>
      <w:r w:rsidRPr="003D4D59">
        <w:rPr>
          <w:rFonts w:ascii="Times New Roman" w:hAnsi="Times New Roman" w:cs="Times New Roman"/>
          <w:b/>
          <w:bCs/>
          <w:sz w:val="24"/>
          <w:szCs w:val="24"/>
        </w:rPr>
        <w:t>Madde 4 – Komisyon Üyeleri</w:t>
      </w:r>
      <w:r w:rsidRPr="003D4D59">
        <w:rPr>
          <w:rFonts w:ascii="Times New Roman" w:hAnsi="Times New Roman" w:cs="Times New Roman"/>
          <w:sz w:val="24"/>
          <w:szCs w:val="24"/>
        </w:rPr>
        <w:br/>
        <w:t>Komisyon; Enstitü Müdürü tarafından görevlendirilen öğretim üyelerinden oluşur. Gerekli görüldüğünde idari personel ve mezun temsilcileri toplantılara davet edilebilir.</w:t>
      </w:r>
      <w:r w:rsidRPr="003D4D59">
        <w:rPr>
          <w:rFonts w:ascii="Times New Roman" w:hAnsi="Times New Roman" w:cs="Times New Roman"/>
          <w:sz w:val="24"/>
          <w:szCs w:val="24"/>
        </w:rPr>
        <w:br/>
      </w:r>
    </w:p>
    <w:p w:rsidR="003D4D59" w:rsidRDefault="00000000" w:rsidP="003D4D59">
      <w:pPr>
        <w:rPr>
          <w:rFonts w:ascii="Times New Roman" w:hAnsi="Times New Roman" w:cs="Times New Roman"/>
          <w:sz w:val="24"/>
          <w:szCs w:val="24"/>
        </w:rPr>
      </w:pPr>
      <w:r w:rsidRPr="003D4D59">
        <w:rPr>
          <w:rFonts w:ascii="Times New Roman" w:hAnsi="Times New Roman" w:cs="Times New Roman"/>
          <w:b/>
          <w:bCs/>
          <w:sz w:val="24"/>
          <w:szCs w:val="24"/>
        </w:rPr>
        <w:t>Madde 5 – Görevler</w:t>
      </w:r>
      <w:r w:rsidRPr="003D4D59">
        <w:rPr>
          <w:rFonts w:ascii="Times New Roman" w:hAnsi="Times New Roman" w:cs="Times New Roman"/>
          <w:sz w:val="24"/>
          <w:szCs w:val="24"/>
        </w:rPr>
        <w:br/>
        <w:t>• Mezuniyet süreçlerini izlemek</w:t>
      </w:r>
      <w:r w:rsidRPr="003D4D59">
        <w:rPr>
          <w:rFonts w:ascii="Times New Roman" w:hAnsi="Times New Roman" w:cs="Times New Roman"/>
          <w:sz w:val="24"/>
          <w:szCs w:val="24"/>
        </w:rPr>
        <w:br/>
        <w:t>• Mezun izleme ve geri bildirim faaliyetlerini yürütmek</w:t>
      </w:r>
      <w:r w:rsidRPr="003D4D59">
        <w:rPr>
          <w:rFonts w:ascii="Times New Roman" w:hAnsi="Times New Roman" w:cs="Times New Roman"/>
          <w:sz w:val="24"/>
          <w:szCs w:val="24"/>
        </w:rPr>
        <w:br/>
        <w:t>• Mezun–enstitü ilişkilerini güçlendirmeye yönelik öneriler geliştirmek</w:t>
      </w:r>
      <w:r w:rsidRPr="003D4D59">
        <w:rPr>
          <w:rFonts w:ascii="Times New Roman" w:hAnsi="Times New Roman" w:cs="Times New Roman"/>
          <w:sz w:val="24"/>
          <w:szCs w:val="24"/>
        </w:rPr>
        <w:br/>
        <w:t>• Mezunlara ilişkin raporlar hazırlamak</w:t>
      </w:r>
    </w:p>
    <w:p w:rsidR="003D4D59" w:rsidRPr="003D4D59" w:rsidRDefault="00000000" w:rsidP="003D4D5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D4D59">
        <w:rPr>
          <w:rFonts w:ascii="Times New Roman" w:hAnsi="Times New Roman" w:cs="Times New Roman"/>
          <w:sz w:val="24"/>
          <w:szCs w:val="24"/>
        </w:rPr>
        <w:br/>
      </w:r>
      <w:r w:rsidR="003D4D59" w:rsidRPr="003D4D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</w:t>
      </w:r>
      <w:r w:rsidR="003D4D59" w:rsidRPr="003D4D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3D4D59" w:rsidRPr="003D4D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Yürütme</w:t>
      </w:r>
    </w:p>
    <w:p w:rsidR="003D4D59" w:rsidRPr="003D4D59" w:rsidRDefault="003D4D59" w:rsidP="003D4D5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D59">
        <w:rPr>
          <w:rFonts w:ascii="Times New Roman" w:hAnsi="Times New Roman" w:cs="Times New Roman"/>
          <w:color w:val="000000" w:themeColor="text1"/>
          <w:sz w:val="24"/>
          <w:szCs w:val="24"/>
        </w:rPr>
        <w:t>Bu Usul ve Esasların yürütülmesinden Enstitü Müdürü sorumludur.</w:t>
      </w:r>
    </w:p>
    <w:p w:rsidR="003D4D59" w:rsidRPr="003D4D59" w:rsidRDefault="003D4D59" w:rsidP="003D4D5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D4D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Komisyon Üyeleri</w:t>
      </w:r>
    </w:p>
    <w:p w:rsidR="003D4D59" w:rsidRPr="003D4D59" w:rsidRDefault="003D4D59" w:rsidP="003D4D5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D5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Komisyon üyeleri listesi Enstitü web sayfasında ilan edilir.</w:t>
      </w:r>
    </w:p>
    <w:p w:rsidR="009320F5" w:rsidRPr="003D4D59" w:rsidRDefault="009320F5">
      <w:pPr>
        <w:rPr>
          <w:rFonts w:ascii="Times New Roman" w:hAnsi="Times New Roman" w:cs="Times New Roman"/>
          <w:sz w:val="24"/>
          <w:szCs w:val="24"/>
        </w:rPr>
      </w:pPr>
    </w:p>
    <w:sectPr w:rsidR="009320F5" w:rsidRPr="003D4D5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0DD47CF"/>
    <w:multiLevelType w:val="hybridMultilevel"/>
    <w:tmpl w:val="EFEE06CC"/>
    <w:lvl w:ilvl="0" w:tplc="264CACE8">
      <w:start w:val="1"/>
      <w:numFmt w:val="upperRoman"/>
      <w:lvlText w:val="%1."/>
      <w:lvlJc w:val="left"/>
      <w:pPr>
        <w:ind w:left="4436" w:hanging="1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5"/>
        <w:sz w:val="24"/>
        <w:szCs w:val="24"/>
        <w:lang w:val="tr-TR" w:eastAsia="en-US" w:bidi="ar-SA"/>
      </w:rPr>
    </w:lvl>
    <w:lvl w:ilvl="1" w:tplc="6764C2D0">
      <w:numFmt w:val="bullet"/>
      <w:lvlText w:val="•"/>
      <w:lvlJc w:val="left"/>
      <w:pPr>
        <w:ind w:left="4974" w:hanging="155"/>
      </w:pPr>
      <w:rPr>
        <w:rFonts w:hint="default"/>
        <w:lang w:val="tr-TR" w:eastAsia="en-US" w:bidi="ar-SA"/>
      </w:rPr>
    </w:lvl>
    <w:lvl w:ilvl="2" w:tplc="246C934E">
      <w:numFmt w:val="bullet"/>
      <w:lvlText w:val="•"/>
      <w:lvlJc w:val="left"/>
      <w:pPr>
        <w:ind w:left="5508" w:hanging="155"/>
      </w:pPr>
      <w:rPr>
        <w:rFonts w:hint="default"/>
        <w:lang w:val="tr-TR" w:eastAsia="en-US" w:bidi="ar-SA"/>
      </w:rPr>
    </w:lvl>
    <w:lvl w:ilvl="3" w:tplc="83D88620">
      <w:numFmt w:val="bullet"/>
      <w:lvlText w:val="•"/>
      <w:lvlJc w:val="left"/>
      <w:pPr>
        <w:ind w:left="6042" w:hanging="155"/>
      </w:pPr>
      <w:rPr>
        <w:rFonts w:hint="default"/>
        <w:lang w:val="tr-TR" w:eastAsia="en-US" w:bidi="ar-SA"/>
      </w:rPr>
    </w:lvl>
    <w:lvl w:ilvl="4" w:tplc="18C6E5D2">
      <w:numFmt w:val="bullet"/>
      <w:lvlText w:val="•"/>
      <w:lvlJc w:val="left"/>
      <w:pPr>
        <w:ind w:left="6576" w:hanging="155"/>
      </w:pPr>
      <w:rPr>
        <w:rFonts w:hint="default"/>
        <w:lang w:val="tr-TR" w:eastAsia="en-US" w:bidi="ar-SA"/>
      </w:rPr>
    </w:lvl>
    <w:lvl w:ilvl="5" w:tplc="564AB5C2">
      <w:numFmt w:val="bullet"/>
      <w:lvlText w:val="•"/>
      <w:lvlJc w:val="left"/>
      <w:pPr>
        <w:ind w:left="7110" w:hanging="155"/>
      </w:pPr>
      <w:rPr>
        <w:rFonts w:hint="default"/>
        <w:lang w:val="tr-TR" w:eastAsia="en-US" w:bidi="ar-SA"/>
      </w:rPr>
    </w:lvl>
    <w:lvl w:ilvl="6" w:tplc="4B02ED4A">
      <w:numFmt w:val="bullet"/>
      <w:lvlText w:val="•"/>
      <w:lvlJc w:val="left"/>
      <w:pPr>
        <w:ind w:left="7644" w:hanging="155"/>
      </w:pPr>
      <w:rPr>
        <w:rFonts w:hint="default"/>
        <w:lang w:val="tr-TR" w:eastAsia="en-US" w:bidi="ar-SA"/>
      </w:rPr>
    </w:lvl>
    <w:lvl w:ilvl="7" w:tplc="C9A8E760">
      <w:numFmt w:val="bullet"/>
      <w:lvlText w:val="•"/>
      <w:lvlJc w:val="left"/>
      <w:pPr>
        <w:ind w:left="8178" w:hanging="155"/>
      </w:pPr>
      <w:rPr>
        <w:rFonts w:hint="default"/>
        <w:lang w:val="tr-TR" w:eastAsia="en-US" w:bidi="ar-SA"/>
      </w:rPr>
    </w:lvl>
    <w:lvl w:ilvl="8" w:tplc="DA72D458">
      <w:numFmt w:val="bullet"/>
      <w:lvlText w:val="•"/>
      <w:lvlJc w:val="left"/>
      <w:pPr>
        <w:ind w:left="8713" w:hanging="155"/>
      </w:pPr>
      <w:rPr>
        <w:rFonts w:hint="default"/>
        <w:lang w:val="tr-TR" w:eastAsia="en-US" w:bidi="ar-SA"/>
      </w:rPr>
    </w:lvl>
  </w:abstractNum>
  <w:num w:numId="1" w16cid:durableId="1741946996">
    <w:abstractNumId w:val="8"/>
  </w:num>
  <w:num w:numId="2" w16cid:durableId="628586341">
    <w:abstractNumId w:val="6"/>
  </w:num>
  <w:num w:numId="3" w16cid:durableId="1020008940">
    <w:abstractNumId w:val="5"/>
  </w:num>
  <w:num w:numId="4" w16cid:durableId="1736587894">
    <w:abstractNumId w:val="4"/>
  </w:num>
  <w:num w:numId="5" w16cid:durableId="1212764531">
    <w:abstractNumId w:val="7"/>
  </w:num>
  <w:num w:numId="6" w16cid:durableId="1704289218">
    <w:abstractNumId w:val="3"/>
  </w:num>
  <w:num w:numId="7" w16cid:durableId="2101827339">
    <w:abstractNumId w:val="2"/>
  </w:num>
  <w:num w:numId="8" w16cid:durableId="293482970">
    <w:abstractNumId w:val="1"/>
  </w:num>
  <w:num w:numId="9" w16cid:durableId="1849711467">
    <w:abstractNumId w:val="0"/>
  </w:num>
  <w:num w:numId="10" w16cid:durableId="20379226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5363"/>
    <w:rsid w:val="0029639D"/>
    <w:rsid w:val="00326F90"/>
    <w:rsid w:val="003D4D59"/>
    <w:rsid w:val="009320F5"/>
    <w:rsid w:val="009D0109"/>
    <w:rsid w:val="00AA1D8D"/>
    <w:rsid w:val="00B47730"/>
    <w:rsid w:val="00CB0664"/>
    <w:rsid w:val="00FC693F"/>
    <w:rsid w:val="00FE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F83734"/>
  <w14:defaultImageDpi w14:val="300"/>
  <w15:docId w15:val="{09C551B6-5D7C-DF46-974F-682A83FE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1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5</cp:revision>
  <dcterms:created xsi:type="dcterms:W3CDTF">2013-12-23T23:15:00Z</dcterms:created>
  <dcterms:modified xsi:type="dcterms:W3CDTF">2025-12-24T18:47:00Z</dcterms:modified>
  <cp:category/>
</cp:coreProperties>
</file>